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B1" w:rsidRPr="006A2D50" w:rsidRDefault="00E92166" w:rsidP="004A5CAB">
      <w:pPr>
        <w:jc w:val="center"/>
        <w:rPr>
          <w:szCs w:val="32"/>
        </w:rPr>
      </w:pPr>
      <w:r w:rsidRPr="006A2D50">
        <w:rPr>
          <w:rFonts w:hint="eastAsia"/>
          <w:szCs w:val="32"/>
        </w:rPr>
        <w:t>經濟部</w:t>
      </w:r>
      <w:r w:rsidRPr="006A2D50">
        <w:rPr>
          <w:szCs w:val="32"/>
        </w:rPr>
        <w:t>1</w:t>
      </w:r>
      <w:r w:rsidRPr="006A2D50">
        <w:rPr>
          <w:rFonts w:hint="eastAsia"/>
          <w:szCs w:val="32"/>
        </w:rPr>
        <w:t>0</w:t>
      </w:r>
      <w:r>
        <w:rPr>
          <w:rFonts w:hint="eastAsia"/>
          <w:szCs w:val="32"/>
        </w:rPr>
        <w:t>3</w:t>
      </w:r>
      <w:r w:rsidRPr="006A2D50">
        <w:rPr>
          <w:rFonts w:hint="eastAsia"/>
          <w:szCs w:val="32"/>
        </w:rPr>
        <w:t>年度「</w:t>
      </w:r>
      <w:r w:rsidRPr="006A2D50">
        <w:rPr>
          <w:szCs w:val="32"/>
        </w:rPr>
        <w:t>Class II</w:t>
      </w:r>
      <w:r w:rsidRPr="006A2D50">
        <w:rPr>
          <w:rFonts w:hint="eastAsia"/>
          <w:szCs w:val="32"/>
        </w:rPr>
        <w:t>以上醫材快速試製服務計畫」</w:t>
      </w:r>
    </w:p>
    <w:p w:rsidR="006A2D50" w:rsidRPr="004475DD" w:rsidRDefault="006A2D50" w:rsidP="004A5CAB">
      <w:pPr>
        <w:jc w:val="center"/>
        <w:rPr>
          <w:b/>
          <w:sz w:val="52"/>
          <w:szCs w:val="52"/>
        </w:rPr>
      </w:pPr>
      <w:r w:rsidRPr="004475DD">
        <w:rPr>
          <w:rFonts w:hint="eastAsia"/>
          <w:b/>
          <w:sz w:val="52"/>
          <w:szCs w:val="52"/>
        </w:rPr>
        <w:t>微創手術醫材試製開發</w:t>
      </w:r>
      <w:r w:rsidR="00FD40D1">
        <w:rPr>
          <w:rFonts w:hint="eastAsia"/>
          <w:b/>
          <w:sz w:val="52"/>
          <w:szCs w:val="52"/>
        </w:rPr>
        <w:t xml:space="preserve"> </w:t>
      </w:r>
      <w:r w:rsidRPr="004475DD">
        <w:rPr>
          <w:rFonts w:hint="eastAsia"/>
          <w:b/>
          <w:sz w:val="52"/>
          <w:szCs w:val="52"/>
        </w:rPr>
        <w:t>成果發表會</w:t>
      </w:r>
    </w:p>
    <w:p w:rsidR="006A2D50" w:rsidRPr="006A2D50" w:rsidRDefault="006A2D50" w:rsidP="004475DD">
      <w:pPr>
        <w:spacing w:before="240" w:line="240" w:lineRule="auto"/>
        <w:ind w:firstLineChars="200" w:firstLine="480"/>
        <w:rPr>
          <w:szCs w:val="32"/>
        </w:rPr>
      </w:pPr>
      <w:r w:rsidRPr="006A2D50">
        <w:rPr>
          <w:rFonts w:hint="eastAsia"/>
          <w:szCs w:val="32"/>
        </w:rPr>
        <w:t>隨著健康、美觀意識的抬頭，以及消費者期望降低醫療費用和改善醫療品質的</w:t>
      </w:r>
      <w:r w:rsidR="0097351F">
        <w:rPr>
          <w:rFonts w:hint="eastAsia"/>
          <w:szCs w:val="32"/>
        </w:rPr>
        <w:t>需求</w:t>
      </w:r>
      <w:r w:rsidRPr="006A2D50">
        <w:rPr>
          <w:rFonts w:hint="eastAsia"/>
          <w:szCs w:val="32"/>
        </w:rPr>
        <w:t>下，微創手術正快速取代傳統開放式手術，成為外科手術主要的施行方式。</w:t>
      </w:r>
      <w:r w:rsidRPr="006A2D50">
        <w:rPr>
          <w:szCs w:val="32"/>
        </w:rPr>
        <w:t>2010</w:t>
      </w:r>
      <w:r w:rsidRPr="006A2D50">
        <w:rPr>
          <w:rFonts w:hint="eastAsia"/>
          <w:szCs w:val="32"/>
        </w:rPr>
        <w:t>年全球微創手術市場</w:t>
      </w:r>
      <w:r w:rsidR="004C33ED">
        <w:rPr>
          <w:rFonts w:hint="eastAsia"/>
          <w:szCs w:val="32"/>
        </w:rPr>
        <w:t>規模約</w:t>
      </w:r>
      <w:r w:rsidRPr="006A2D50">
        <w:rPr>
          <w:rFonts w:hint="eastAsia"/>
          <w:szCs w:val="32"/>
        </w:rPr>
        <w:t>為</w:t>
      </w:r>
      <w:r w:rsidRPr="006A2D50">
        <w:rPr>
          <w:szCs w:val="32"/>
        </w:rPr>
        <w:t>560</w:t>
      </w:r>
      <w:r w:rsidRPr="006A2D50">
        <w:rPr>
          <w:rFonts w:hint="eastAsia"/>
          <w:szCs w:val="32"/>
        </w:rPr>
        <w:t>億美元，預估至</w:t>
      </w:r>
      <w:r w:rsidRPr="006A2D50">
        <w:rPr>
          <w:szCs w:val="32"/>
        </w:rPr>
        <w:t>2015</w:t>
      </w:r>
      <w:r w:rsidRPr="006A2D50">
        <w:rPr>
          <w:rFonts w:hint="eastAsia"/>
          <w:szCs w:val="32"/>
        </w:rPr>
        <w:t>年，將以</w:t>
      </w:r>
      <w:r w:rsidRPr="00606E2F">
        <w:rPr>
          <w:szCs w:val="32"/>
        </w:rPr>
        <w:t>9.8%</w:t>
      </w:r>
      <w:r w:rsidRPr="00606E2F">
        <w:rPr>
          <w:rFonts w:hint="eastAsia"/>
          <w:szCs w:val="32"/>
        </w:rPr>
        <w:t>之年複合成長率成長至</w:t>
      </w:r>
      <w:r w:rsidRPr="00606E2F">
        <w:rPr>
          <w:szCs w:val="32"/>
        </w:rPr>
        <w:t>900</w:t>
      </w:r>
      <w:r w:rsidRPr="00606E2F">
        <w:rPr>
          <w:rFonts w:hint="eastAsia"/>
          <w:szCs w:val="32"/>
        </w:rPr>
        <w:t>億美元</w:t>
      </w:r>
      <w:r w:rsidRPr="006A2D50">
        <w:rPr>
          <w:rFonts w:hint="eastAsia"/>
          <w:szCs w:val="32"/>
        </w:rPr>
        <w:t>。</w:t>
      </w:r>
    </w:p>
    <w:p w:rsidR="006A2D50" w:rsidRPr="006A2D50" w:rsidRDefault="006A2D50" w:rsidP="006A2D50">
      <w:pPr>
        <w:spacing w:line="240" w:lineRule="auto"/>
        <w:ind w:firstLineChars="200" w:firstLine="480"/>
        <w:rPr>
          <w:szCs w:val="32"/>
        </w:rPr>
      </w:pPr>
      <w:r w:rsidRPr="006A2D50">
        <w:rPr>
          <w:rFonts w:hint="eastAsia"/>
          <w:szCs w:val="32"/>
        </w:rPr>
        <w:t>經濟部技術處推動「</w:t>
      </w:r>
      <w:r w:rsidR="0097351F" w:rsidRPr="0097351F">
        <w:rPr>
          <w:rFonts w:hint="eastAsia"/>
          <w:szCs w:val="32"/>
        </w:rPr>
        <w:t>Class II</w:t>
      </w:r>
      <w:r w:rsidR="0097351F" w:rsidRPr="0097351F">
        <w:rPr>
          <w:rFonts w:hint="eastAsia"/>
          <w:szCs w:val="32"/>
        </w:rPr>
        <w:t>以上醫材快速試製</w:t>
      </w:r>
      <w:r w:rsidRPr="006A2D50">
        <w:rPr>
          <w:rFonts w:hint="eastAsia"/>
          <w:szCs w:val="32"/>
        </w:rPr>
        <w:t>服務計畫」，目的</w:t>
      </w:r>
      <w:r w:rsidR="003164AD">
        <w:rPr>
          <w:rFonts w:hint="eastAsia"/>
          <w:szCs w:val="32"/>
        </w:rPr>
        <w:t>為</w:t>
      </w:r>
      <w:r w:rsidRPr="006A2D50">
        <w:rPr>
          <w:rFonts w:hint="eastAsia"/>
          <w:szCs w:val="32"/>
        </w:rPr>
        <w:t>整合產學研醫</w:t>
      </w:r>
      <w:r w:rsidR="0097351F">
        <w:rPr>
          <w:rFonts w:hint="eastAsia"/>
          <w:szCs w:val="32"/>
        </w:rPr>
        <w:t>各界能量</w:t>
      </w:r>
      <w:r w:rsidRPr="006A2D50">
        <w:rPr>
          <w:rFonts w:hint="eastAsia"/>
          <w:szCs w:val="32"/>
        </w:rPr>
        <w:t>，</w:t>
      </w:r>
      <w:r w:rsidR="000453BF">
        <w:rPr>
          <w:rFonts w:hint="eastAsia"/>
          <w:szCs w:val="32"/>
        </w:rPr>
        <w:t>發掘</w:t>
      </w:r>
      <w:r w:rsidRPr="006A2D50">
        <w:rPr>
          <w:rFonts w:hint="eastAsia"/>
          <w:szCs w:val="32"/>
        </w:rPr>
        <w:t>具潛力的醫療器材創意主題</w:t>
      </w:r>
      <w:r w:rsidR="0097351F">
        <w:rPr>
          <w:rFonts w:hint="eastAsia"/>
          <w:szCs w:val="32"/>
        </w:rPr>
        <w:t>，</w:t>
      </w:r>
      <w:r w:rsidRPr="006A2D50">
        <w:rPr>
          <w:rFonts w:hint="eastAsia"/>
          <w:szCs w:val="32"/>
        </w:rPr>
        <w:t>加速其產品化，縮短微創醫材概念設計之試製時程，達到「輸入創新概念、輸出準商品化高階醫材」之積極作用。尤其台灣的醫療水準高，傳統業者亦具備深厚的技術實力，非常適合跨入微創醫材領域。</w:t>
      </w:r>
      <w:r w:rsidRPr="006A2D50">
        <w:rPr>
          <w:szCs w:val="32"/>
        </w:rPr>
        <w:t xml:space="preserve"> </w:t>
      </w:r>
    </w:p>
    <w:p w:rsidR="006A2D50" w:rsidRDefault="006A2D50" w:rsidP="006A2D50">
      <w:pPr>
        <w:spacing w:line="240" w:lineRule="auto"/>
        <w:ind w:firstLineChars="200" w:firstLine="480"/>
        <w:rPr>
          <w:szCs w:val="32"/>
        </w:rPr>
      </w:pPr>
      <w:r w:rsidRPr="006A2D50">
        <w:rPr>
          <w:rFonts w:hint="eastAsia"/>
          <w:szCs w:val="32"/>
        </w:rPr>
        <w:t>本計畫已經開發完成多件</w:t>
      </w:r>
      <w:r w:rsidR="0097351F">
        <w:rPr>
          <w:rFonts w:hint="eastAsia"/>
          <w:szCs w:val="32"/>
        </w:rPr>
        <w:t>微創醫材原型品</w:t>
      </w:r>
      <w:r w:rsidRPr="006A2D50">
        <w:rPr>
          <w:rFonts w:hint="eastAsia"/>
          <w:szCs w:val="32"/>
        </w:rPr>
        <w:t>，藉由本</w:t>
      </w:r>
      <w:r w:rsidR="001D63BA">
        <w:rPr>
          <w:rFonts w:hint="eastAsia"/>
          <w:szCs w:val="32"/>
        </w:rPr>
        <w:t>次</w:t>
      </w:r>
      <w:r w:rsidRPr="006A2D50">
        <w:rPr>
          <w:rFonts w:hint="eastAsia"/>
          <w:szCs w:val="32"/>
        </w:rPr>
        <w:t>發表會與實體產品展示，除讓各界瞭解政府於微創醫材</w:t>
      </w:r>
      <w:r w:rsidR="0097351F">
        <w:rPr>
          <w:rFonts w:hint="eastAsia"/>
          <w:szCs w:val="32"/>
        </w:rPr>
        <w:t>研發</w:t>
      </w:r>
      <w:r w:rsidRPr="006A2D50">
        <w:rPr>
          <w:rFonts w:hint="eastAsia"/>
          <w:szCs w:val="32"/>
        </w:rPr>
        <w:t>之努力外，也希望展現台灣的臨床創意與商品化實力</w:t>
      </w:r>
      <w:r w:rsidR="001D63BA">
        <w:rPr>
          <w:rFonts w:hint="eastAsia"/>
          <w:szCs w:val="32"/>
        </w:rPr>
        <w:t>。本中心</w:t>
      </w:r>
      <w:r w:rsidR="001D63BA" w:rsidRPr="001D63BA">
        <w:rPr>
          <w:rFonts w:hint="eastAsia"/>
          <w:szCs w:val="32"/>
        </w:rPr>
        <w:t>竭誠歡迎</w:t>
      </w:r>
      <w:r w:rsidR="001D63BA" w:rsidRPr="006A2D50">
        <w:rPr>
          <w:rFonts w:hint="eastAsia"/>
          <w:szCs w:val="32"/>
        </w:rPr>
        <w:t>產學</w:t>
      </w:r>
      <w:r w:rsidR="001D63BA">
        <w:rPr>
          <w:rFonts w:hint="eastAsia"/>
          <w:szCs w:val="32"/>
        </w:rPr>
        <w:t>研</w:t>
      </w:r>
      <w:r w:rsidR="001D63BA" w:rsidRPr="006A2D50">
        <w:rPr>
          <w:rFonts w:hint="eastAsia"/>
          <w:szCs w:val="32"/>
        </w:rPr>
        <w:t>醫</w:t>
      </w:r>
      <w:r w:rsidR="001D63BA">
        <w:rPr>
          <w:rFonts w:hint="eastAsia"/>
          <w:szCs w:val="32"/>
        </w:rPr>
        <w:t>各界</w:t>
      </w:r>
      <w:r w:rsidR="001D63BA" w:rsidRPr="001D63BA">
        <w:rPr>
          <w:rFonts w:hint="eastAsia"/>
          <w:szCs w:val="32"/>
        </w:rPr>
        <w:t>踴躍參</w:t>
      </w:r>
      <w:r w:rsidR="001D63BA">
        <w:rPr>
          <w:rFonts w:hint="eastAsia"/>
          <w:szCs w:val="32"/>
        </w:rPr>
        <w:t>與</w:t>
      </w:r>
      <w:r w:rsidRPr="006A2D50">
        <w:rPr>
          <w:rFonts w:hint="eastAsia"/>
          <w:szCs w:val="32"/>
        </w:rPr>
        <w:t>，以壯大</w:t>
      </w:r>
      <w:r w:rsidR="001D63BA">
        <w:rPr>
          <w:rFonts w:hint="eastAsia"/>
          <w:szCs w:val="32"/>
        </w:rPr>
        <w:t>國內</w:t>
      </w:r>
      <w:r w:rsidRPr="006A2D50">
        <w:rPr>
          <w:rFonts w:hint="eastAsia"/>
          <w:szCs w:val="32"/>
        </w:rPr>
        <w:t>微創醫材產業，提升</w:t>
      </w:r>
      <w:r w:rsidR="001D63BA">
        <w:rPr>
          <w:rFonts w:hint="eastAsia"/>
          <w:szCs w:val="32"/>
        </w:rPr>
        <w:t>國內</w:t>
      </w:r>
      <w:r w:rsidRPr="006A2D50">
        <w:rPr>
          <w:rFonts w:hint="eastAsia"/>
          <w:szCs w:val="32"/>
        </w:rPr>
        <w:t>微創手術醫療水準，並提</w:t>
      </w:r>
      <w:r w:rsidR="00BD7AB1">
        <w:rPr>
          <w:rFonts w:hint="eastAsia"/>
          <w:szCs w:val="32"/>
        </w:rPr>
        <w:t>高</w:t>
      </w:r>
      <w:r w:rsidRPr="006A2D50">
        <w:rPr>
          <w:rFonts w:hint="eastAsia"/>
          <w:szCs w:val="32"/>
        </w:rPr>
        <w:t>台灣高階醫材在全球之</w:t>
      </w:r>
      <w:r w:rsidR="0097351F">
        <w:rPr>
          <w:rFonts w:hint="eastAsia"/>
          <w:szCs w:val="32"/>
        </w:rPr>
        <w:t>占</w:t>
      </w:r>
      <w:r w:rsidRPr="006A2D50">
        <w:rPr>
          <w:rFonts w:hint="eastAsia"/>
          <w:szCs w:val="32"/>
        </w:rPr>
        <w:t>有率。</w:t>
      </w:r>
    </w:p>
    <w:p w:rsidR="004C33ED" w:rsidRPr="001D63BA" w:rsidRDefault="004C33ED" w:rsidP="001D63BA">
      <w:pPr>
        <w:spacing w:line="240" w:lineRule="auto"/>
        <w:ind w:firstLineChars="200" w:firstLine="480"/>
      </w:pPr>
      <w:r w:rsidRPr="001D63BA">
        <w:rPr>
          <w:rFonts w:hint="eastAsia"/>
        </w:rPr>
        <w:t>敬祝</w:t>
      </w:r>
      <w:r w:rsidRPr="001D63BA">
        <w:rPr>
          <w:rFonts w:hint="eastAsia"/>
        </w:rPr>
        <w:t xml:space="preserve">  </w:t>
      </w:r>
      <w:r w:rsidRPr="001D63BA">
        <w:rPr>
          <w:rFonts w:hint="eastAsia"/>
        </w:rPr>
        <w:t>安康</w:t>
      </w:r>
    </w:p>
    <w:p w:rsidR="001D63BA" w:rsidRPr="001D63BA" w:rsidRDefault="001D63BA" w:rsidP="001D63BA">
      <w:pPr>
        <w:adjustRightInd w:val="0"/>
        <w:snapToGrid w:val="0"/>
        <w:ind w:leftChars="-1" w:left="-2" w:rightChars="-14" w:right="-34"/>
        <w:jc w:val="right"/>
      </w:pPr>
      <w:r w:rsidRPr="001D63BA">
        <w:rPr>
          <w:rFonts w:hint="eastAsia"/>
        </w:rPr>
        <w:t>金屬工業研究發展中心</w:t>
      </w:r>
      <w:r w:rsidRPr="001D63BA">
        <w:rPr>
          <w:rFonts w:hint="eastAsia"/>
        </w:rPr>
        <w:t xml:space="preserve"> </w:t>
      </w:r>
      <w:r w:rsidRPr="001D63BA">
        <w:rPr>
          <w:rFonts w:hint="eastAsia"/>
        </w:rPr>
        <w:t>敬邀</w:t>
      </w:r>
    </w:p>
    <w:p w:rsidR="004475DD" w:rsidRPr="004475DD" w:rsidRDefault="004475DD" w:rsidP="004475DD">
      <w:pPr>
        <w:pStyle w:val="a7"/>
        <w:numPr>
          <w:ilvl w:val="0"/>
          <w:numId w:val="1"/>
        </w:numPr>
        <w:spacing w:line="240" w:lineRule="auto"/>
        <w:ind w:leftChars="0"/>
        <w:rPr>
          <w:szCs w:val="32"/>
        </w:rPr>
      </w:pPr>
      <w:r w:rsidRPr="004475DD">
        <w:rPr>
          <w:rFonts w:hint="eastAsia"/>
          <w:szCs w:val="32"/>
        </w:rPr>
        <w:t>指導單位：經濟部技術處</w:t>
      </w:r>
      <w:r w:rsidRPr="004475DD">
        <w:rPr>
          <w:szCs w:val="32"/>
        </w:rPr>
        <w:t xml:space="preserve"> </w:t>
      </w:r>
    </w:p>
    <w:p w:rsidR="004475DD" w:rsidRPr="004475DD" w:rsidRDefault="00FD40D1" w:rsidP="004475DD">
      <w:pPr>
        <w:pStyle w:val="a7"/>
        <w:numPr>
          <w:ilvl w:val="0"/>
          <w:numId w:val="1"/>
        </w:numPr>
        <w:spacing w:line="240" w:lineRule="auto"/>
        <w:ind w:leftChars="0"/>
        <w:rPr>
          <w:szCs w:val="32"/>
        </w:rPr>
      </w:pPr>
      <w:r>
        <w:rPr>
          <w:rFonts w:hint="eastAsia"/>
          <w:szCs w:val="32"/>
        </w:rPr>
        <w:t>主</w:t>
      </w:r>
      <w:r w:rsidR="004475DD" w:rsidRPr="004475DD">
        <w:rPr>
          <w:rFonts w:hint="eastAsia"/>
          <w:szCs w:val="32"/>
        </w:rPr>
        <w:t>辦單位：金屬工業研究發展中心</w:t>
      </w:r>
      <w:r w:rsidR="004475DD" w:rsidRPr="004475DD">
        <w:rPr>
          <w:szCs w:val="32"/>
        </w:rPr>
        <w:t xml:space="preserve"> </w:t>
      </w:r>
    </w:p>
    <w:p w:rsidR="004475DD" w:rsidRPr="004475DD" w:rsidRDefault="004475DD" w:rsidP="004475DD">
      <w:pPr>
        <w:pStyle w:val="a7"/>
        <w:numPr>
          <w:ilvl w:val="0"/>
          <w:numId w:val="1"/>
        </w:numPr>
        <w:spacing w:line="240" w:lineRule="auto"/>
        <w:ind w:leftChars="0"/>
        <w:rPr>
          <w:szCs w:val="32"/>
        </w:rPr>
      </w:pPr>
      <w:r w:rsidRPr="004475DD">
        <w:rPr>
          <w:rFonts w:hint="eastAsia"/>
          <w:szCs w:val="32"/>
        </w:rPr>
        <w:t>時間：</w:t>
      </w:r>
      <w:r w:rsidR="00E92166" w:rsidRPr="004475DD">
        <w:rPr>
          <w:szCs w:val="32"/>
        </w:rPr>
        <w:t>10</w:t>
      </w:r>
      <w:r w:rsidR="00E92166">
        <w:rPr>
          <w:rFonts w:hint="eastAsia"/>
          <w:szCs w:val="32"/>
        </w:rPr>
        <w:t>3</w:t>
      </w:r>
      <w:r w:rsidR="00E92166" w:rsidRPr="004475DD">
        <w:rPr>
          <w:rFonts w:hint="eastAsia"/>
          <w:szCs w:val="32"/>
        </w:rPr>
        <w:t>年</w:t>
      </w:r>
      <w:r w:rsidR="00E92166" w:rsidRPr="004475DD">
        <w:rPr>
          <w:szCs w:val="32"/>
        </w:rPr>
        <w:t>12</w:t>
      </w:r>
      <w:r w:rsidR="00E92166" w:rsidRPr="004475DD">
        <w:rPr>
          <w:rFonts w:hint="eastAsia"/>
          <w:szCs w:val="32"/>
        </w:rPr>
        <w:t>月</w:t>
      </w:r>
      <w:r w:rsidR="00E92166">
        <w:rPr>
          <w:rFonts w:hint="eastAsia"/>
          <w:szCs w:val="32"/>
        </w:rPr>
        <w:t>03</w:t>
      </w:r>
      <w:r w:rsidR="00E92166" w:rsidRPr="004475DD">
        <w:rPr>
          <w:rFonts w:hint="eastAsia"/>
          <w:szCs w:val="32"/>
        </w:rPr>
        <w:t>日</w:t>
      </w:r>
      <w:r w:rsidR="00E92166" w:rsidRPr="004475DD">
        <w:rPr>
          <w:szCs w:val="32"/>
        </w:rPr>
        <w:t>(</w:t>
      </w:r>
      <w:r w:rsidR="00E92166">
        <w:rPr>
          <w:rFonts w:hint="eastAsia"/>
          <w:szCs w:val="32"/>
        </w:rPr>
        <w:t>三</w:t>
      </w:r>
      <w:r w:rsidR="00E92166" w:rsidRPr="004475DD">
        <w:rPr>
          <w:szCs w:val="32"/>
        </w:rPr>
        <w:t>)</w:t>
      </w:r>
      <w:r w:rsidR="00E92166">
        <w:rPr>
          <w:rFonts w:hint="eastAsia"/>
          <w:szCs w:val="32"/>
        </w:rPr>
        <w:t xml:space="preserve"> </w:t>
      </w:r>
      <w:r w:rsidR="00E92166">
        <w:rPr>
          <w:szCs w:val="32"/>
        </w:rPr>
        <w:t>1</w:t>
      </w:r>
      <w:r w:rsidR="00E92166">
        <w:rPr>
          <w:rFonts w:hint="eastAsia"/>
          <w:szCs w:val="32"/>
        </w:rPr>
        <w:t>4:0</w:t>
      </w:r>
      <w:r w:rsidR="00E92166">
        <w:rPr>
          <w:szCs w:val="32"/>
        </w:rPr>
        <w:t>0~1</w:t>
      </w:r>
      <w:r w:rsidR="00E92166">
        <w:rPr>
          <w:rFonts w:hint="eastAsia"/>
          <w:szCs w:val="32"/>
        </w:rPr>
        <w:t>6</w:t>
      </w:r>
      <w:r w:rsidR="00E92166">
        <w:rPr>
          <w:szCs w:val="32"/>
        </w:rPr>
        <w:t>:</w:t>
      </w:r>
      <w:r w:rsidR="00E92166">
        <w:rPr>
          <w:rFonts w:hint="eastAsia"/>
          <w:szCs w:val="32"/>
        </w:rPr>
        <w:t>5</w:t>
      </w:r>
      <w:r w:rsidR="00E92166">
        <w:rPr>
          <w:szCs w:val="32"/>
        </w:rPr>
        <w:t>0</w:t>
      </w:r>
    </w:p>
    <w:p w:rsidR="004475DD" w:rsidRPr="004475DD" w:rsidRDefault="004475DD" w:rsidP="004475DD">
      <w:pPr>
        <w:pStyle w:val="a7"/>
        <w:numPr>
          <w:ilvl w:val="0"/>
          <w:numId w:val="1"/>
        </w:numPr>
        <w:spacing w:line="240" w:lineRule="auto"/>
        <w:ind w:leftChars="0"/>
        <w:rPr>
          <w:szCs w:val="32"/>
        </w:rPr>
      </w:pPr>
      <w:r w:rsidRPr="004475DD">
        <w:rPr>
          <w:rFonts w:hint="eastAsia"/>
          <w:szCs w:val="32"/>
        </w:rPr>
        <w:t>地點：蓮潭國際會館</w:t>
      </w:r>
      <w:r w:rsidRPr="004475DD">
        <w:rPr>
          <w:rFonts w:hint="eastAsia"/>
          <w:szCs w:val="32"/>
        </w:rPr>
        <w:t>102</w:t>
      </w:r>
      <w:r w:rsidR="0004279D">
        <w:rPr>
          <w:rFonts w:hint="eastAsia"/>
          <w:szCs w:val="32"/>
        </w:rPr>
        <w:t>會議</w:t>
      </w:r>
      <w:r w:rsidRPr="004475DD">
        <w:rPr>
          <w:rFonts w:hint="eastAsia"/>
          <w:szCs w:val="32"/>
        </w:rPr>
        <w:t>室</w:t>
      </w:r>
      <w:r w:rsidRPr="004475DD">
        <w:rPr>
          <w:szCs w:val="32"/>
        </w:rPr>
        <w:t>（</w:t>
      </w:r>
      <w:r w:rsidRPr="004475DD">
        <w:rPr>
          <w:rFonts w:hint="eastAsia"/>
          <w:szCs w:val="32"/>
        </w:rPr>
        <w:t>高雄</w:t>
      </w:r>
      <w:r w:rsidRPr="004475DD">
        <w:rPr>
          <w:szCs w:val="32"/>
        </w:rPr>
        <w:t>市</w:t>
      </w:r>
      <w:r w:rsidRPr="004475DD">
        <w:rPr>
          <w:rFonts w:hint="eastAsia"/>
          <w:szCs w:val="32"/>
        </w:rPr>
        <w:t>左營</w:t>
      </w:r>
      <w:r w:rsidRPr="004475DD">
        <w:rPr>
          <w:szCs w:val="32"/>
        </w:rPr>
        <w:t>區</w:t>
      </w:r>
      <w:r w:rsidRPr="004475DD">
        <w:rPr>
          <w:rFonts w:hint="eastAsia"/>
          <w:szCs w:val="32"/>
        </w:rPr>
        <w:t>崇德</w:t>
      </w:r>
      <w:r w:rsidRPr="004475DD">
        <w:rPr>
          <w:szCs w:val="32"/>
        </w:rPr>
        <w:t>路</w:t>
      </w:r>
      <w:r w:rsidRPr="004475DD">
        <w:rPr>
          <w:rFonts w:hint="eastAsia"/>
          <w:szCs w:val="32"/>
        </w:rPr>
        <w:t>801</w:t>
      </w:r>
      <w:r w:rsidRPr="004475DD">
        <w:rPr>
          <w:szCs w:val="32"/>
        </w:rPr>
        <w:t>號）</w:t>
      </w:r>
    </w:p>
    <w:p w:rsidR="004475DD" w:rsidRDefault="004475DD" w:rsidP="004475DD">
      <w:pPr>
        <w:pStyle w:val="a7"/>
        <w:numPr>
          <w:ilvl w:val="0"/>
          <w:numId w:val="1"/>
        </w:numPr>
        <w:spacing w:line="240" w:lineRule="auto"/>
        <w:ind w:leftChars="0"/>
        <w:rPr>
          <w:szCs w:val="32"/>
        </w:rPr>
      </w:pPr>
      <w:r w:rsidRPr="004475DD">
        <w:rPr>
          <w:rFonts w:hint="eastAsia"/>
          <w:szCs w:val="32"/>
        </w:rPr>
        <w:t>洽詢電話：</w:t>
      </w:r>
      <w:r w:rsidRPr="004475DD">
        <w:rPr>
          <w:szCs w:val="32"/>
        </w:rPr>
        <w:t>(07)6955298</w:t>
      </w:r>
      <w:r w:rsidRPr="004475DD">
        <w:rPr>
          <w:rFonts w:hint="eastAsia"/>
          <w:szCs w:val="32"/>
        </w:rPr>
        <w:t>轉</w:t>
      </w:r>
      <w:r w:rsidRPr="004475DD">
        <w:rPr>
          <w:szCs w:val="32"/>
        </w:rPr>
        <w:t>2</w:t>
      </w:r>
      <w:r>
        <w:rPr>
          <w:rFonts w:hint="eastAsia"/>
          <w:szCs w:val="32"/>
        </w:rPr>
        <w:t>84</w:t>
      </w:r>
      <w:r w:rsidRPr="004475DD">
        <w:rPr>
          <w:szCs w:val="32"/>
        </w:rPr>
        <w:t xml:space="preserve"> </w:t>
      </w:r>
      <w:r>
        <w:rPr>
          <w:rFonts w:hint="eastAsia"/>
          <w:szCs w:val="32"/>
        </w:rPr>
        <w:t>簡麗文</w:t>
      </w:r>
      <w:r w:rsidRPr="004475DD">
        <w:rPr>
          <w:rFonts w:hint="eastAsia"/>
          <w:szCs w:val="32"/>
        </w:rPr>
        <w:t>小姐</w:t>
      </w:r>
    </w:p>
    <w:p w:rsidR="004475DD" w:rsidRDefault="004475DD" w:rsidP="004475DD">
      <w:pPr>
        <w:pStyle w:val="a7"/>
        <w:numPr>
          <w:ilvl w:val="0"/>
          <w:numId w:val="1"/>
        </w:numPr>
        <w:spacing w:line="240" w:lineRule="auto"/>
        <w:ind w:leftChars="0"/>
        <w:rPr>
          <w:szCs w:val="32"/>
        </w:rPr>
      </w:pPr>
      <w:r>
        <w:rPr>
          <w:rFonts w:hint="eastAsia"/>
          <w:szCs w:val="32"/>
        </w:rPr>
        <w:t>議程：</w:t>
      </w:r>
    </w:p>
    <w:tbl>
      <w:tblPr>
        <w:tblStyle w:val="-5"/>
        <w:tblW w:w="9665" w:type="dxa"/>
        <w:tblLook w:val="04A0"/>
      </w:tblPr>
      <w:tblGrid>
        <w:gridCol w:w="1560"/>
        <w:gridCol w:w="4536"/>
        <w:gridCol w:w="3569"/>
      </w:tblGrid>
      <w:tr w:rsidR="00E92166" w:rsidRPr="00C137EC" w:rsidTr="00E92166">
        <w:trPr>
          <w:cnfStyle w:val="100000000000"/>
        </w:trPr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b w:val="0"/>
                <w:bCs w:val="0"/>
                <w:color w:val="auto"/>
              </w:rPr>
              <w:t>時間</w:t>
            </w:r>
          </w:p>
        </w:tc>
        <w:tc>
          <w:tcPr>
            <w:tcW w:w="4536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100000000000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b w:val="0"/>
                <w:bCs w:val="0"/>
                <w:color w:val="auto"/>
              </w:rPr>
              <w:t>講題</w:t>
            </w:r>
          </w:p>
        </w:tc>
        <w:tc>
          <w:tcPr>
            <w:tcW w:w="3569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100000000000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b w:val="0"/>
                <w:bCs w:val="0"/>
                <w:color w:val="auto"/>
              </w:rPr>
              <w:t>主講人</w:t>
            </w:r>
          </w:p>
        </w:tc>
      </w:tr>
      <w:tr w:rsidR="00E92166" w:rsidRPr="00C137EC" w:rsidTr="00E92166">
        <w:trPr>
          <w:cnfStyle w:val="000000100000"/>
        </w:trPr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13:30-14:00</w:t>
            </w:r>
          </w:p>
        </w:tc>
        <w:tc>
          <w:tcPr>
            <w:tcW w:w="8105" w:type="dxa"/>
            <w:gridSpan w:val="2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1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報到</w:t>
            </w:r>
          </w:p>
        </w:tc>
      </w:tr>
      <w:tr w:rsidR="00E92166" w:rsidRPr="00C137EC" w:rsidTr="00E92166"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14:00-14:10</w:t>
            </w:r>
          </w:p>
        </w:tc>
        <w:tc>
          <w:tcPr>
            <w:tcW w:w="4536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0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開場致詞</w:t>
            </w:r>
          </w:p>
        </w:tc>
        <w:tc>
          <w:tcPr>
            <w:tcW w:w="3569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000000"/>
              <w:rPr>
                <w:rFonts w:ascii="Calibri" w:eastAsia="新細明體" w:hAnsi="Calibri" w:cs="新細明體"/>
                <w:color w:val="auto"/>
                <w:szCs w:val="24"/>
              </w:rPr>
            </w:pPr>
          </w:p>
        </w:tc>
      </w:tr>
      <w:tr w:rsidR="00E92166" w:rsidRPr="00C137EC" w:rsidTr="00E92166">
        <w:trPr>
          <w:cnfStyle w:val="000000100000"/>
        </w:trPr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14:10-14:30</w:t>
            </w:r>
          </w:p>
        </w:tc>
        <w:tc>
          <w:tcPr>
            <w:tcW w:w="4536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1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計畫簡介</w:t>
            </w:r>
          </w:p>
        </w:tc>
        <w:tc>
          <w:tcPr>
            <w:tcW w:w="3569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1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金屬中心</w:t>
            </w:r>
          </w:p>
        </w:tc>
      </w:tr>
      <w:tr w:rsidR="00E92166" w:rsidRPr="00C137EC" w:rsidTr="00E92166"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14:30-15:30</w:t>
            </w:r>
          </w:p>
        </w:tc>
        <w:tc>
          <w:tcPr>
            <w:tcW w:w="4536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000000"/>
              <w:rPr>
                <w:rFonts w:ascii="Calibri" w:eastAsia="新細明體" w:hAnsi="Calibri" w:cs="新細明體"/>
                <w:bCs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bCs/>
                <w:color w:val="auto"/>
              </w:rPr>
              <w:t>台灣醫療器材產業發展趨勢</w:t>
            </w:r>
            <w:r w:rsidRPr="00C137EC">
              <w:rPr>
                <w:rFonts w:ascii="新細明體" w:hAnsi="新細明體" w:hint="eastAsia"/>
                <w:bCs/>
                <w:color w:val="auto"/>
              </w:rPr>
              <w:t>(</w:t>
            </w:r>
            <w:r w:rsidRPr="00C137EC">
              <w:rPr>
                <w:rFonts w:ascii="新細明體" w:hAnsi="新細明體" w:hint="eastAsia"/>
                <w:bCs/>
                <w:color w:val="auto"/>
              </w:rPr>
              <w:t>暫定</w:t>
            </w:r>
            <w:r w:rsidRPr="00C137EC">
              <w:rPr>
                <w:rFonts w:ascii="新細明體" w:hAnsi="新細明體" w:hint="eastAsia"/>
                <w:bCs/>
                <w:color w:val="auto"/>
              </w:rPr>
              <w:t>)</w:t>
            </w:r>
          </w:p>
        </w:tc>
        <w:tc>
          <w:tcPr>
            <w:tcW w:w="3569" w:type="dxa"/>
            <w:hideMark/>
          </w:tcPr>
          <w:p w:rsidR="00E92166" w:rsidRPr="00C137EC" w:rsidRDefault="00E92166" w:rsidP="001E5B91">
            <w:pPr>
              <w:spacing w:line="240" w:lineRule="auto"/>
              <w:jc w:val="center"/>
              <w:cnfStyle w:val="000000000000"/>
              <w:rPr>
                <w:rFonts w:ascii="新細明體" w:hAnsi="新細明體"/>
                <w:bCs/>
                <w:color w:val="auto"/>
              </w:rPr>
            </w:pPr>
            <w:r w:rsidRPr="00C137EC">
              <w:rPr>
                <w:rFonts w:ascii="新細明體" w:hAnsi="新細明體" w:hint="eastAsia"/>
                <w:bCs/>
                <w:color w:val="auto"/>
              </w:rPr>
              <w:t>台灣醫療暨生技器材工業同業公會</w:t>
            </w:r>
            <w:r w:rsidRPr="00C137EC">
              <w:rPr>
                <w:rFonts w:ascii="新細明體" w:hAnsi="新細明體" w:hint="eastAsia"/>
                <w:bCs/>
                <w:color w:val="auto"/>
              </w:rPr>
              <w:t xml:space="preserve"> </w:t>
            </w:r>
            <w:r w:rsidRPr="00C137EC">
              <w:rPr>
                <w:rFonts w:ascii="新細明體" w:hAnsi="新細明體" w:hint="eastAsia"/>
                <w:bCs/>
                <w:color w:val="auto"/>
              </w:rPr>
              <w:t>理事長</w:t>
            </w:r>
          </w:p>
          <w:p w:rsidR="00E92166" w:rsidRPr="00C137EC" w:rsidRDefault="00E92166" w:rsidP="001E5B91">
            <w:pPr>
              <w:spacing w:line="240" w:lineRule="auto"/>
              <w:jc w:val="center"/>
              <w:cnfStyle w:val="000000000000"/>
              <w:rPr>
                <w:rFonts w:ascii="新細明體" w:hAnsi="新細明體"/>
                <w:bCs/>
                <w:color w:val="auto"/>
              </w:rPr>
            </w:pPr>
            <w:r w:rsidRPr="00C137EC">
              <w:rPr>
                <w:rFonts w:ascii="新細明體" w:hAnsi="新細明體" w:hint="eastAsia"/>
                <w:bCs/>
                <w:color w:val="auto"/>
              </w:rPr>
              <w:t>榕懋實業股份有限公司</w:t>
            </w:r>
          </w:p>
          <w:p w:rsidR="00E92166" w:rsidRPr="00C137EC" w:rsidRDefault="00E92166" w:rsidP="001E5B91">
            <w:pPr>
              <w:spacing w:line="240" w:lineRule="auto"/>
              <w:jc w:val="center"/>
              <w:cnfStyle w:val="000000000000"/>
              <w:rPr>
                <w:rFonts w:ascii="Calibri" w:eastAsia="新細明體" w:hAnsi="Calibri" w:cs="新細明體"/>
                <w:bCs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bCs/>
                <w:color w:val="auto"/>
              </w:rPr>
              <w:t xml:space="preserve">  </w:t>
            </w:r>
            <w:r w:rsidRPr="00C137EC">
              <w:rPr>
                <w:rFonts w:ascii="新細明體" w:hAnsi="新細明體" w:hint="eastAsia"/>
                <w:bCs/>
                <w:color w:val="auto"/>
              </w:rPr>
              <w:t>黃啟宗</w:t>
            </w:r>
            <w:r w:rsidRPr="00C137EC">
              <w:rPr>
                <w:rFonts w:ascii="新細明體" w:hAnsi="新細明體" w:hint="eastAsia"/>
                <w:bCs/>
                <w:color w:val="auto"/>
              </w:rPr>
              <w:t xml:space="preserve"> </w:t>
            </w:r>
            <w:r w:rsidRPr="00C137EC">
              <w:rPr>
                <w:rFonts w:ascii="新細明體" w:hAnsi="新細明體" w:hint="eastAsia"/>
                <w:bCs/>
                <w:color w:val="auto"/>
              </w:rPr>
              <w:t>董事長</w:t>
            </w:r>
          </w:p>
        </w:tc>
      </w:tr>
      <w:tr w:rsidR="00E92166" w:rsidRPr="00C137EC" w:rsidTr="00E92166">
        <w:trPr>
          <w:cnfStyle w:val="000000100000"/>
        </w:trPr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15:30-15:50</w:t>
            </w:r>
          </w:p>
        </w:tc>
        <w:tc>
          <w:tcPr>
            <w:tcW w:w="8105" w:type="dxa"/>
            <w:gridSpan w:val="2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100000"/>
              <w:rPr>
                <w:rFonts w:eastAsiaTheme="minorEastAsia"/>
                <w:color w:val="auto"/>
                <w:sz w:val="20"/>
                <w:szCs w:val="20"/>
              </w:rPr>
            </w:pPr>
            <w:r w:rsidRPr="00C137EC">
              <w:rPr>
                <w:rFonts w:hint="eastAsia"/>
                <w:color w:val="auto"/>
                <w:szCs w:val="20"/>
              </w:rPr>
              <w:t>Coffee Break</w:t>
            </w:r>
          </w:p>
        </w:tc>
      </w:tr>
      <w:tr w:rsidR="00E92166" w:rsidRPr="00C137EC" w:rsidTr="00E92166"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15:50-16:10</w:t>
            </w:r>
          </w:p>
        </w:tc>
        <w:tc>
          <w:tcPr>
            <w:tcW w:w="4536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0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引導骨再生之</w:t>
            </w:r>
            <w:r w:rsidRPr="00C137EC">
              <w:rPr>
                <w:color w:val="auto"/>
              </w:rPr>
              <w:t>One-Piece</w:t>
            </w:r>
            <w:r w:rsidRPr="00C137EC">
              <w:rPr>
                <w:rFonts w:ascii="新細明體" w:hAnsi="新細明體" w:hint="eastAsia"/>
                <w:color w:val="auto"/>
              </w:rPr>
              <w:t>基台體</w:t>
            </w:r>
            <w:r w:rsidRPr="00C137EC">
              <w:rPr>
                <w:color w:val="auto"/>
              </w:rPr>
              <w:t>SPACER</w:t>
            </w:r>
            <w:r w:rsidRPr="00C137EC">
              <w:rPr>
                <w:rFonts w:ascii="新細明體" w:hAnsi="新細明體" w:hint="eastAsia"/>
                <w:color w:val="auto"/>
              </w:rPr>
              <w:t>系統</w:t>
            </w:r>
          </w:p>
        </w:tc>
        <w:tc>
          <w:tcPr>
            <w:tcW w:w="3569" w:type="dxa"/>
            <w:vAlign w:val="center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0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金屬中心</w:t>
            </w:r>
          </w:p>
        </w:tc>
      </w:tr>
      <w:tr w:rsidR="00E92166" w:rsidRPr="00C137EC" w:rsidTr="00E92166">
        <w:trPr>
          <w:cnfStyle w:val="000000100000"/>
        </w:trPr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16:10-16:30</w:t>
            </w:r>
          </w:p>
        </w:tc>
        <w:tc>
          <w:tcPr>
            <w:tcW w:w="4536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1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hint="eastAsia"/>
                <w:color w:val="auto"/>
              </w:rPr>
              <w:t>前列腺癌治療之深層感磁熱消融器械</w:t>
            </w:r>
          </w:p>
        </w:tc>
        <w:tc>
          <w:tcPr>
            <w:tcW w:w="3569" w:type="dxa"/>
            <w:vAlign w:val="center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1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金屬中心</w:t>
            </w:r>
          </w:p>
        </w:tc>
      </w:tr>
      <w:tr w:rsidR="00E92166" w:rsidRPr="00C137EC" w:rsidTr="00E92166"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16:30-16:50</w:t>
            </w:r>
          </w:p>
        </w:tc>
        <w:tc>
          <w:tcPr>
            <w:tcW w:w="4536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0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微創牙科雷射治療手持裝置開發</w:t>
            </w:r>
          </w:p>
        </w:tc>
        <w:tc>
          <w:tcPr>
            <w:tcW w:w="3569" w:type="dxa"/>
            <w:vAlign w:val="center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0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金屬中心</w:t>
            </w:r>
          </w:p>
        </w:tc>
      </w:tr>
      <w:tr w:rsidR="00E92166" w:rsidRPr="00C137EC" w:rsidTr="00E92166">
        <w:trPr>
          <w:cnfStyle w:val="000000100000"/>
        </w:trPr>
        <w:tc>
          <w:tcPr>
            <w:cnfStyle w:val="001000000000"/>
            <w:tcW w:w="1560" w:type="dxa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rPr>
                <w:rFonts w:ascii="Calibri" w:eastAsia="新細明體" w:hAnsi="Calibri" w:cs="新細明體"/>
                <w:b w:val="0"/>
                <w:color w:val="auto"/>
                <w:szCs w:val="24"/>
              </w:rPr>
            </w:pPr>
            <w:r w:rsidRPr="00C137EC">
              <w:rPr>
                <w:b w:val="0"/>
                <w:bCs w:val="0"/>
                <w:color w:val="auto"/>
              </w:rPr>
              <w:t>16:50-</w:t>
            </w:r>
          </w:p>
        </w:tc>
        <w:tc>
          <w:tcPr>
            <w:tcW w:w="8105" w:type="dxa"/>
            <w:gridSpan w:val="2"/>
            <w:hideMark/>
          </w:tcPr>
          <w:p w:rsidR="00E92166" w:rsidRPr="00C137EC" w:rsidRDefault="00E92166" w:rsidP="001E5B91">
            <w:pPr>
              <w:spacing w:line="276" w:lineRule="auto"/>
              <w:jc w:val="center"/>
              <w:cnfStyle w:val="000000100000"/>
              <w:rPr>
                <w:rFonts w:ascii="Calibri" w:eastAsia="新細明體" w:hAnsi="Calibri" w:cs="新細明體"/>
                <w:color w:val="auto"/>
                <w:szCs w:val="24"/>
              </w:rPr>
            </w:pPr>
            <w:r w:rsidRPr="00C137EC">
              <w:rPr>
                <w:rFonts w:ascii="新細明體" w:hAnsi="新細明體" w:hint="eastAsia"/>
                <w:color w:val="auto"/>
              </w:rPr>
              <w:t>實體成果展示與交流</w:t>
            </w:r>
          </w:p>
        </w:tc>
      </w:tr>
    </w:tbl>
    <w:p w:rsidR="00E92166" w:rsidRPr="00437E09" w:rsidRDefault="00E92166" w:rsidP="00E92166">
      <w:pPr>
        <w:spacing w:line="240" w:lineRule="auto"/>
      </w:pPr>
      <w:r w:rsidRPr="00437E09">
        <w:rPr>
          <w:rFonts w:hint="eastAsia"/>
        </w:rPr>
        <w:t>*</w:t>
      </w:r>
      <w:r w:rsidRPr="00437E09">
        <w:rPr>
          <w:rStyle w:val="st1"/>
          <w:rFonts w:ascii="Arial" w:hAnsi="Arial" w:cs="Arial"/>
        </w:rPr>
        <w:t>主辦單位保留活動議程變更之權利，如有不便尚請見諒。</w:t>
      </w:r>
    </w:p>
    <w:p w:rsidR="004475DD" w:rsidRDefault="004A5CAB" w:rsidP="004A5CAB">
      <w:pPr>
        <w:pStyle w:val="Default"/>
        <w:ind w:left="960"/>
        <w:jc w:val="center"/>
      </w:pPr>
      <w:r w:rsidRPr="002977AA">
        <w:rPr>
          <w:rFonts w:hAnsi="標楷體"/>
          <w:b/>
        </w:rPr>
        <w:t>本活動免費，</w:t>
      </w:r>
      <w:r>
        <w:rPr>
          <w:rFonts w:hAnsi="標楷體" w:hint="eastAsia"/>
          <w:b/>
        </w:rPr>
        <w:t>歡迎</w:t>
      </w:r>
      <w:r w:rsidRPr="002977AA">
        <w:rPr>
          <w:rFonts w:hAnsi="標楷體"/>
          <w:b/>
        </w:rPr>
        <w:t>踴躍參加</w:t>
      </w:r>
      <w:r w:rsidRPr="002977AA">
        <w:rPr>
          <w:b/>
        </w:rPr>
        <w:t>!!</w:t>
      </w:r>
    </w:p>
    <w:p w:rsidR="004A5CAB" w:rsidRPr="00904119" w:rsidRDefault="009E4013" w:rsidP="004A5CAB">
      <w:pPr>
        <w:jc w:val="center"/>
        <w:rPr>
          <w:rFonts w:hAnsi="標楷體"/>
          <w:b/>
          <w:sz w:val="28"/>
          <w:szCs w:val="28"/>
        </w:rPr>
      </w:pPr>
      <w:r w:rsidRPr="009E4013">
        <w:rPr>
          <w:rFonts w:hAnsi="標楷體"/>
          <w:b/>
          <w:noProof/>
          <w:sz w:val="40"/>
          <w:szCs w:val="40"/>
        </w:rPr>
        <w:lastRenderedPageBreak/>
        <w:pict>
          <v:line id="_x0000_s1026" style="position:absolute;left:0;text-align:left;z-index:251661312;mso-position-horizontal-relative:margin" from="-5.3pt,31.05pt" to="492.8pt,31.05pt" strokeweight="4.5pt">
            <v:stroke linestyle="thickThin"/>
            <w10:wrap anchorx="margin"/>
          </v:line>
        </w:pict>
      </w:r>
      <w:r w:rsidR="004A5CAB" w:rsidRPr="004A5CAB">
        <w:rPr>
          <w:rFonts w:hAnsi="標楷體" w:hint="eastAsia"/>
          <w:b/>
          <w:color w:val="000000"/>
          <w:kern w:val="0"/>
          <w:sz w:val="28"/>
          <w:szCs w:val="28"/>
        </w:rPr>
        <w:t>微創手術醫材試製開發</w:t>
      </w:r>
      <w:r w:rsidR="00E06D64">
        <w:rPr>
          <w:rFonts w:hAnsi="標楷體" w:hint="eastAsia"/>
          <w:b/>
          <w:color w:val="000000"/>
          <w:kern w:val="0"/>
          <w:sz w:val="28"/>
          <w:szCs w:val="28"/>
        </w:rPr>
        <w:t xml:space="preserve"> </w:t>
      </w:r>
      <w:r w:rsidR="004A5CAB" w:rsidRPr="004A5CAB">
        <w:rPr>
          <w:rFonts w:hAnsi="標楷體" w:hint="eastAsia"/>
          <w:b/>
          <w:color w:val="000000"/>
          <w:kern w:val="0"/>
          <w:sz w:val="28"/>
          <w:szCs w:val="28"/>
        </w:rPr>
        <w:t>成果發表會</w:t>
      </w:r>
      <w:r w:rsidR="004A5CAB">
        <w:rPr>
          <w:rFonts w:hAnsi="標楷體" w:hint="eastAsia"/>
          <w:b/>
          <w:color w:val="000000"/>
          <w:kern w:val="0"/>
          <w:sz w:val="28"/>
          <w:szCs w:val="28"/>
        </w:rPr>
        <w:t xml:space="preserve"> </w:t>
      </w:r>
      <w:r w:rsidR="004A5CAB" w:rsidRPr="00904119">
        <w:rPr>
          <w:rFonts w:hAnsi="標楷體"/>
          <w:b/>
          <w:sz w:val="28"/>
          <w:szCs w:val="28"/>
        </w:rPr>
        <w:t>報名回條</w:t>
      </w:r>
    </w:p>
    <w:tbl>
      <w:tblPr>
        <w:tblStyle w:val="a8"/>
        <w:tblW w:w="9632" w:type="dxa"/>
        <w:jc w:val="center"/>
        <w:tblLook w:val="04A0"/>
      </w:tblPr>
      <w:tblGrid>
        <w:gridCol w:w="1694"/>
        <w:gridCol w:w="1930"/>
        <w:gridCol w:w="892"/>
        <w:gridCol w:w="1370"/>
        <w:gridCol w:w="42"/>
        <w:gridCol w:w="1663"/>
        <w:gridCol w:w="2041"/>
      </w:tblGrid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公司名稱</w:t>
            </w:r>
          </w:p>
        </w:tc>
        <w:tc>
          <w:tcPr>
            <w:tcW w:w="7938" w:type="dxa"/>
            <w:gridSpan w:val="6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公司地址</w:t>
            </w:r>
          </w:p>
        </w:tc>
        <w:tc>
          <w:tcPr>
            <w:tcW w:w="7938" w:type="dxa"/>
            <w:gridSpan w:val="6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統一編號</w:t>
            </w:r>
          </w:p>
        </w:tc>
        <w:tc>
          <w:tcPr>
            <w:tcW w:w="1930" w:type="dxa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04" w:type="dxa"/>
            <w:gridSpan w:val="3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公司主要產品</w:t>
            </w:r>
          </w:p>
        </w:tc>
        <w:tc>
          <w:tcPr>
            <w:tcW w:w="3704" w:type="dxa"/>
            <w:gridSpan w:val="2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電話</w:t>
            </w:r>
          </w:p>
        </w:tc>
        <w:tc>
          <w:tcPr>
            <w:tcW w:w="2822" w:type="dxa"/>
            <w:gridSpan w:val="2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2" w:type="dxa"/>
            <w:gridSpan w:val="2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傳真</w:t>
            </w:r>
          </w:p>
        </w:tc>
        <w:tc>
          <w:tcPr>
            <w:tcW w:w="3704" w:type="dxa"/>
            <w:gridSpan w:val="2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姓名</w:t>
            </w:r>
          </w:p>
        </w:tc>
        <w:tc>
          <w:tcPr>
            <w:tcW w:w="1930" w:type="dxa"/>
          </w:tcPr>
          <w:p w:rsidR="004A5CAB" w:rsidRPr="00904119" w:rsidRDefault="004A5CAB" w:rsidP="00602499">
            <w:pPr>
              <w:snapToGrid w:val="0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職稱</w:t>
            </w:r>
          </w:p>
        </w:tc>
        <w:tc>
          <w:tcPr>
            <w:tcW w:w="892" w:type="dxa"/>
          </w:tcPr>
          <w:p w:rsidR="004A5CAB" w:rsidRPr="00904119" w:rsidRDefault="004A5CAB" w:rsidP="00602499">
            <w:pPr>
              <w:snapToGrid w:val="0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分機</w:t>
            </w:r>
          </w:p>
        </w:tc>
        <w:tc>
          <w:tcPr>
            <w:tcW w:w="1412" w:type="dxa"/>
            <w:gridSpan w:val="2"/>
          </w:tcPr>
          <w:p w:rsidR="004A5CAB" w:rsidRPr="00904119" w:rsidRDefault="004A5CAB" w:rsidP="00602499">
            <w:pPr>
              <w:snapToGrid w:val="0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手機</w:t>
            </w:r>
          </w:p>
        </w:tc>
        <w:tc>
          <w:tcPr>
            <w:tcW w:w="3704" w:type="dxa"/>
            <w:gridSpan w:val="2"/>
          </w:tcPr>
          <w:p w:rsidR="004A5CAB" w:rsidRPr="00904119" w:rsidRDefault="004A5CAB" w:rsidP="00602499">
            <w:pPr>
              <w:snapToGrid w:val="0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b/>
                <w:color w:val="000000"/>
                <w:szCs w:val="28"/>
              </w:rPr>
              <w:t>E-MAIL</w:t>
            </w: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0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2" w:type="dxa"/>
            <w:gridSpan w:val="2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4" w:type="dxa"/>
            <w:gridSpan w:val="2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0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2" w:type="dxa"/>
            <w:gridSpan w:val="2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4" w:type="dxa"/>
            <w:gridSpan w:val="2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0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" w:type="dxa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2" w:type="dxa"/>
            <w:gridSpan w:val="2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4" w:type="dxa"/>
            <w:gridSpan w:val="2"/>
          </w:tcPr>
          <w:p w:rsidR="004A5CAB" w:rsidRPr="00904119" w:rsidRDefault="004A5CAB" w:rsidP="00602499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報名聯絡人</w:t>
            </w:r>
          </w:p>
        </w:tc>
        <w:tc>
          <w:tcPr>
            <w:tcW w:w="1930" w:type="dxa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892" w:type="dxa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職稱</w:t>
            </w:r>
          </w:p>
        </w:tc>
        <w:tc>
          <w:tcPr>
            <w:tcW w:w="1412" w:type="dxa"/>
            <w:gridSpan w:val="2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663" w:type="dxa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分機</w:t>
            </w:r>
            <w:r w:rsidRPr="00904119">
              <w:rPr>
                <w:b/>
                <w:color w:val="000000"/>
                <w:szCs w:val="28"/>
              </w:rPr>
              <w:t>/</w:t>
            </w:r>
            <w:r w:rsidRPr="00904119">
              <w:rPr>
                <w:rFonts w:hAnsi="標楷體"/>
                <w:b/>
                <w:color w:val="000000"/>
                <w:szCs w:val="28"/>
              </w:rPr>
              <w:t>手機</w:t>
            </w:r>
          </w:p>
        </w:tc>
        <w:tc>
          <w:tcPr>
            <w:tcW w:w="2041" w:type="dxa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rFonts w:hAnsi="標楷體"/>
                <w:b/>
                <w:color w:val="000000"/>
                <w:szCs w:val="28"/>
              </w:rPr>
            </w:pPr>
            <w:r w:rsidRPr="00904119">
              <w:rPr>
                <w:b/>
                <w:color w:val="000000"/>
                <w:szCs w:val="28"/>
              </w:rPr>
              <w:t>E-mail</w:t>
            </w:r>
          </w:p>
        </w:tc>
        <w:tc>
          <w:tcPr>
            <w:tcW w:w="7938" w:type="dxa"/>
            <w:gridSpan w:val="6"/>
          </w:tcPr>
          <w:p w:rsidR="004A5CAB" w:rsidRPr="00904119" w:rsidRDefault="004A5CAB" w:rsidP="00602499">
            <w:pPr>
              <w:snapToGrid w:val="0"/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</w:tr>
      <w:tr w:rsidR="004A5CAB" w:rsidRPr="00904119" w:rsidTr="004A5CAB">
        <w:trPr>
          <w:trHeight w:val="375"/>
          <w:jc w:val="center"/>
        </w:trPr>
        <w:tc>
          <w:tcPr>
            <w:tcW w:w="1694" w:type="dxa"/>
          </w:tcPr>
          <w:p w:rsidR="004A5CAB" w:rsidRPr="00904119" w:rsidRDefault="004A5CAB" w:rsidP="00602499">
            <w:pPr>
              <w:snapToGrid w:val="0"/>
              <w:spacing w:line="320" w:lineRule="exact"/>
              <w:jc w:val="center"/>
              <w:rPr>
                <w:b/>
                <w:color w:val="000000"/>
                <w:szCs w:val="28"/>
              </w:rPr>
            </w:pPr>
            <w:r w:rsidRPr="00904119">
              <w:rPr>
                <w:rFonts w:hAnsi="標楷體"/>
                <w:b/>
                <w:color w:val="000000"/>
                <w:szCs w:val="28"/>
              </w:rPr>
              <w:t>訊息來源</w:t>
            </w:r>
          </w:p>
        </w:tc>
        <w:tc>
          <w:tcPr>
            <w:tcW w:w="4192" w:type="dxa"/>
            <w:gridSpan w:val="3"/>
          </w:tcPr>
          <w:p w:rsidR="004A5CAB" w:rsidRPr="00904119" w:rsidRDefault="004A5CAB" w:rsidP="00602499">
            <w:pPr>
              <w:snapToGrid w:val="0"/>
              <w:spacing w:line="320" w:lineRule="exact"/>
              <w:jc w:val="center"/>
              <w:rPr>
                <w:color w:val="000000"/>
                <w:szCs w:val="28"/>
              </w:rPr>
            </w:pPr>
            <w:r w:rsidRPr="00904119">
              <w:rPr>
                <w:rFonts w:hint="eastAsia"/>
                <w:color w:val="000000"/>
                <w:szCs w:val="28"/>
              </w:rPr>
              <w:t>□</w:t>
            </w:r>
            <w:r w:rsidRPr="00904119">
              <w:rPr>
                <w:rFonts w:hAnsi="標楷體"/>
                <w:color w:val="000000"/>
                <w:szCs w:val="28"/>
              </w:rPr>
              <w:t>網站</w:t>
            </w:r>
            <w:r w:rsidRPr="00904119">
              <w:rPr>
                <w:color w:val="000000"/>
                <w:szCs w:val="28"/>
              </w:rPr>
              <w:t xml:space="preserve"> </w:t>
            </w:r>
            <w:r w:rsidRPr="00904119">
              <w:rPr>
                <w:rFonts w:hint="eastAsia"/>
                <w:color w:val="000000"/>
                <w:szCs w:val="28"/>
              </w:rPr>
              <w:t>□</w:t>
            </w:r>
            <w:r w:rsidRPr="00904119">
              <w:rPr>
                <w:rFonts w:hAnsi="標楷體"/>
                <w:color w:val="000000"/>
                <w:szCs w:val="28"/>
              </w:rPr>
              <w:t>電子郵件</w:t>
            </w:r>
            <w:r w:rsidRPr="00904119">
              <w:rPr>
                <w:color w:val="000000"/>
                <w:szCs w:val="28"/>
              </w:rPr>
              <w:t xml:space="preserve"> </w:t>
            </w:r>
            <w:r w:rsidRPr="00904119">
              <w:rPr>
                <w:rFonts w:hint="eastAsia"/>
                <w:color w:val="000000"/>
                <w:szCs w:val="28"/>
              </w:rPr>
              <w:t>□</w:t>
            </w:r>
            <w:r w:rsidRPr="00904119">
              <w:rPr>
                <w:rFonts w:hAnsi="標楷體"/>
                <w:color w:val="000000"/>
                <w:szCs w:val="28"/>
              </w:rPr>
              <w:t>郵寄</w:t>
            </w:r>
            <w:r w:rsidRPr="00904119">
              <w:rPr>
                <w:color w:val="000000"/>
                <w:szCs w:val="28"/>
              </w:rPr>
              <w:t>DM</w:t>
            </w:r>
          </w:p>
        </w:tc>
        <w:tc>
          <w:tcPr>
            <w:tcW w:w="1705" w:type="dxa"/>
            <w:gridSpan w:val="2"/>
          </w:tcPr>
          <w:p w:rsidR="004A5CAB" w:rsidRPr="00904119" w:rsidRDefault="004A5CAB" w:rsidP="00602499">
            <w:pPr>
              <w:snapToGrid w:val="0"/>
              <w:spacing w:line="320" w:lineRule="exact"/>
              <w:jc w:val="center"/>
              <w:rPr>
                <w:color w:val="000000"/>
                <w:szCs w:val="28"/>
              </w:rPr>
            </w:pPr>
            <w:r w:rsidRPr="00904119">
              <w:rPr>
                <w:rFonts w:hAnsi="標楷體"/>
                <w:color w:val="000000"/>
                <w:szCs w:val="28"/>
              </w:rPr>
              <w:t>報名日期</w:t>
            </w:r>
          </w:p>
        </w:tc>
        <w:tc>
          <w:tcPr>
            <w:tcW w:w="2041" w:type="dxa"/>
          </w:tcPr>
          <w:p w:rsidR="004A5CAB" w:rsidRPr="00904119" w:rsidRDefault="004A5CAB" w:rsidP="00602499">
            <w:pPr>
              <w:snapToGrid w:val="0"/>
              <w:spacing w:line="320" w:lineRule="exact"/>
              <w:rPr>
                <w:color w:val="000000"/>
                <w:szCs w:val="28"/>
              </w:rPr>
            </w:pPr>
            <w:r w:rsidRPr="00904119">
              <w:rPr>
                <w:rFonts w:hAnsi="標楷體" w:hint="eastAsia"/>
                <w:color w:val="000000"/>
                <w:szCs w:val="28"/>
              </w:rPr>
              <w:t xml:space="preserve">　</w:t>
            </w:r>
            <w:r w:rsidRPr="00904119">
              <w:rPr>
                <w:rFonts w:hAnsi="標楷體"/>
                <w:color w:val="000000"/>
                <w:szCs w:val="28"/>
              </w:rPr>
              <w:t>年</w:t>
            </w:r>
            <w:r w:rsidRPr="00904119">
              <w:rPr>
                <w:rFonts w:hint="eastAsia"/>
                <w:color w:val="000000"/>
                <w:szCs w:val="28"/>
              </w:rPr>
              <w:t xml:space="preserve">　</w:t>
            </w:r>
            <w:r w:rsidRPr="00904119">
              <w:rPr>
                <w:rFonts w:hAnsi="標楷體"/>
                <w:color w:val="000000"/>
                <w:szCs w:val="28"/>
              </w:rPr>
              <w:t>月</w:t>
            </w:r>
            <w:r w:rsidRPr="00904119">
              <w:rPr>
                <w:rFonts w:hint="eastAsia"/>
                <w:color w:val="000000"/>
                <w:szCs w:val="28"/>
              </w:rPr>
              <w:t xml:space="preserve">　</w:t>
            </w:r>
            <w:r w:rsidRPr="00904119">
              <w:rPr>
                <w:rFonts w:hAnsi="標楷體"/>
                <w:color w:val="000000"/>
                <w:szCs w:val="28"/>
              </w:rPr>
              <w:t>日</w:t>
            </w:r>
          </w:p>
        </w:tc>
      </w:tr>
    </w:tbl>
    <w:p w:rsidR="004A5CAB" w:rsidRDefault="004A5CAB" w:rsidP="004A5CAB">
      <w:pPr>
        <w:pStyle w:val="Default"/>
        <w:ind w:right="660"/>
        <w:rPr>
          <w:rFonts w:ascii="Times New Roman" w:cs="Times New Roman"/>
        </w:rPr>
      </w:pPr>
      <w:r>
        <w:rPr>
          <w:rFonts w:ascii="Times New Roman" w:cs="Times New Roman" w:hint="eastAsia"/>
        </w:rPr>
        <w:t>*</w:t>
      </w:r>
      <w:r>
        <w:rPr>
          <w:rFonts w:ascii="Times New Roman" w:cs="Times New Roman" w:hint="eastAsia"/>
        </w:rPr>
        <w:t>本活動免費入場，惟因場地限制，敬請預約報名，以免向隅。</w:t>
      </w:r>
    </w:p>
    <w:p w:rsidR="004A5CAB" w:rsidRDefault="004A5CAB" w:rsidP="004A5CAB">
      <w:pPr>
        <w:pStyle w:val="Default"/>
        <w:ind w:right="660"/>
        <w:rPr>
          <w:rFonts w:ascii="Times New Roman" w:cs="Times New Roman"/>
        </w:rPr>
      </w:pPr>
      <w:r>
        <w:rPr>
          <w:rFonts w:ascii="Times New Roman" w:cs="Times New Roman" w:hint="eastAsia"/>
        </w:rPr>
        <w:t>*</w:t>
      </w:r>
      <w:r>
        <w:rPr>
          <w:rFonts w:ascii="Times New Roman" w:cs="Times New Roman" w:hint="eastAsia"/>
        </w:rPr>
        <w:t>本表格如不敷使用，請自行影印，謝謝</w:t>
      </w:r>
      <w:r>
        <w:rPr>
          <w:rFonts w:ascii="Times New Roman" w:cs="Times New Roman" w:hint="eastAsia"/>
        </w:rPr>
        <w:t>!</w:t>
      </w:r>
    </w:p>
    <w:p w:rsidR="004A5CAB" w:rsidRPr="002977AA" w:rsidRDefault="004A5CAB" w:rsidP="004A5CAB">
      <w:pPr>
        <w:pStyle w:val="Default"/>
        <w:ind w:right="660"/>
        <w:rPr>
          <w:rFonts w:ascii="Times New Roman" w:cs="Times New Roman"/>
        </w:rPr>
      </w:pPr>
      <w:r>
        <w:rPr>
          <w:rFonts w:ascii="Times New Roman" w:cs="Times New Roman" w:hint="eastAsia"/>
        </w:rPr>
        <w:t>*</w:t>
      </w:r>
      <w:r w:rsidRPr="002977AA">
        <w:rPr>
          <w:rFonts w:ascii="Times New Roman" w:cs="Times New Roman"/>
        </w:rPr>
        <w:t>請以下列任何一種方式回傳</w:t>
      </w:r>
    </w:p>
    <w:p w:rsidR="004A5CAB" w:rsidRPr="004C1F97" w:rsidRDefault="004A5CAB" w:rsidP="004A5CAB">
      <w:pPr>
        <w:pStyle w:val="Default"/>
        <w:ind w:right="660"/>
        <w:rPr>
          <w:rFonts w:ascii="Times New Roman" w:hAnsi="Times New Roman" w:cs="Times New Roman"/>
        </w:rPr>
      </w:pPr>
      <w:bookmarkStart w:id="0" w:name="_GoBack"/>
      <w:r w:rsidRPr="004C1F97">
        <w:rPr>
          <w:rFonts w:ascii="Times New Roman" w:hAnsi="Times New Roman" w:cs="Times New Roman"/>
        </w:rPr>
        <w:t xml:space="preserve"> </w:t>
      </w:r>
      <w:r w:rsidRPr="004C1F97">
        <w:rPr>
          <w:rFonts w:ascii="Times New Roman" w:hAnsi="Times New Roman" w:cs="Times New Roman"/>
        </w:rPr>
        <w:t>傳真：</w:t>
      </w:r>
      <w:r w:rsidRPr="004C1F97">
        <w:rPr>
          <w:rFonts w:ascii="Times New Roman" w:hAnsi="Times New Roman" w:cs="Times New Roman"/>
        </w:rPr>
        <w:t xml:space="preserve">07-6955249  </w:t>
      </w:r>
      <w:r w:rsidRPr="004C1F97">
        <w:rPr>
          <w:rFonts w:ascii="Times New Roman" w:hAnsi="Times New Roman" w:cs="Times New Roman"/>
        </w:rPr>
        <w:t>簡麗文</w:t>
      </w:r>
      <w:r w:rsidRPr="004C1F97">
        <w:rPr>
          <w:rFonts w:ascii="Times New Roman" w:hAnsi="Times New Roman" w:cs="Times New Roman"/>
        </w:rPr>
        <w:t xml:space="preserve"> </w:t>
      </w:r>
      <w:r w:rsidRPr="004C1F97">
        <w:rPr>
          <w:rFonts w:ascii="Times New Roman" w:hAnsi="Times New Roman" w:cs="Times New Roman"/>
        </w:rPr>
        <w:t>小姐／</w:t>
      </w:r>
      <w:r w:rsidRPr="004C1F97">
        <w:rPr>
          <w:rFonts w:ascii="Times New Roman" w:hAnsi="Times New Roman" w:cs="Times New Roman"/>
        </w:rPr>
        <w:t>E-MAIL</w:t>
      </w:r>
      <w:r w:rsidRPr="004C1F97">
        <w:rPr>
          <w:rFonts w:ascii="Times New Roman" w:hAnsi="Times New Roman" w:cs="Times New Roman"/>
        </w:rPr>
        <w:t>：</w:t>
      </w:r>
      <w:hyperlink r:id="rId7" w:history="1">
        <w:r w:rsidRPr="004C1F97">
          <w:rPr>
            <w:rStyle w:val="a9"/>
            <w:rFonts w:ascii="Times New Roman" w:hAnsi="Times New Roman" w:cs="Times New Roman"/>
          </w:rPr>
          <w:t>lilichien@mail.mirdc.org.tw</w:t>
        </w:r>
      </w:hyperlink>
    </w:p>
    <w:p w:rsidR="004A5CAB" w:rsidRPr="004C1F97" w:rsidRDefault="004A5CAB" w:rsidP="003164AD">
      <w:pPr>
        <w:snapToGrid w:val="0"/>
        <w:spacing w:beforeLines="100"/>
        <w:rPr>
          <w:sz w:val="28"/>
          <w:szCs w:val="28"/>
        </w:rPr>
        <w:sectPr w:rsidR="004A5CAB" w:rsidRPr="004C1F97" w:rsidSect="00E92166">
          <w:pgSz w:w="11906" w:h="16838"/>
          <w:pgMar w:top="709" w:right="1077" w:bottom="1134" w:left="1077" w:header="851" w:footer="992" w:gutter="0"/>
          <w:cols w:space="425"/>
          <w:docGrid w:type="lines" w:linePitch="360"/>
        </w:sectPr>
      </w:pPr>
    </w:p>
    <w:bookmarkEnd w:id="0"/>
    <w:p w:rsidR="004A5CAB" w:rsidRPr="00433E26" w:rsidRDefault="004C071E" w:rsidP="004C071E">
      <w:pPr>
        <w:snapToGrid w:val="0"/>
        <w:spacing w:line="240" w:lineRule="auto"/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342900</wp:posOffset>
            </wp:positionV>
            <wp:extent cx="6036945" cy="5686425"/>
            <wp:effectExtent l="19050" t="0" r="1905" b="0"/>
            <wp:wrapSquare wrapText="bothSides"/>
            <wp:docPr id="12" name="圖片 12" descr="map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p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4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CAB">
        <w:rPr>
          <w:rFonts w:hint="eastAsia"/>
          <w:b/>
          <w:sz w:val="40"/>
          <w:szCs w:val="40"/>
        </w:rPr>
        <w:t>蓮潭國際會館</w:t>
      </w:r>
      <w:r w:rsidR="004A5CAB" w:rsidRPr="00433E26">
        <w:rPr>
          <w:rFonts w:hint="eastAsia"/>
          <w:b/>
          <w:sz w:val="40"/>
          <w:szCs w:val="40"/>
        </w:rPr>
        <w:t xml:space="preserve"> </w:t>
      </w:r>
      <w:r w:rsidR="004A5CAB" w:rsidRPr="00433E26">
        <w:rPr>
          <w:rFonts w:hint="eastAsia"/>
          <w:b/>
          <w:sz w:val="40"/>
          <w:szCs w:val="40"/>
        </w:rPr>
        <w:t>位置圖</w:t>
      </w:r>
    </w:p>
    <w:p w:rsidR="004A5CAB" w:rsidRPr="00904119" w:rsidRDefault="004A5CAB" w:rsidP="004C071E">
      <w:pPr>
        <w:spacing w:line="240" w:lineRule="auto"/>
      </w:pPr>
      <w:r w:rsidRPr="00904119">
        <w:rPr>
          <w:rFonts w:hAnsi="標楷體"/>
          <w:b/>
        </w:rPr>
        <w:t>蓮潭國際會館</w:t>
      </w:r>
      <w:r w:rsidRPr="00904119">
        <w:rPr>
          <w:b/>
        </w:rPr>
        <w:t>10</w:t>
      </w:r>
      <w:r>
        <w:rPr>
          <w:rFonts w:hint="eastAsia"/>
          <w:b/>
        </w:rPr>
        <w:t>2</w:t>
      </w:r>
      <w:r w:rsidR="004C071E">
        <w:rPr>
          <w:rFonts w:hAnsi="標楷體" w:hint="eastAsia"/>
          <w:b/>
        </w:rPr>
        <w:t>會議</w:t>
      </w:r>
      <w:r w:rsidRPr="00904119">
        <w:rPr>
          <w:rFonts w:hAnsi="標楷體"/>
          <w:b/>
        </w:rPr>
        <w:t>室</w:t>
      </w:r>
      <w:r>
        <w:rPr>
          <w:rFonts w:hAnsi="標楷體" w:hint="eastAsia"/>
          <w:b/>
        </w:rPr>
        <w:t xml:space="preserve"> (</w:t>
      </w:r>
      <w:r w:rsidRPr="00904119">
        <w:rPr>
          <w:rFonts w:hAnsi="Calibri"/>
        </w:rPr>
        <w:t>高雄市左營區崇德路</w:t>
      </w:r>
      <w:r w:rsidRPr="00904119">
        <w:t>801</w:t>
      </w:r>
      <w:r w:rsidRPr="00904119">
        <w:rPr>
          <w:rFonts w:hAnsi="Calibri"/>
        </w:rPr>
        <w:t>號</w:t>
      </w:r>
      <w:r>
        <w:rPr>
          <w:rFonts w:hAnsi="Calibri" w:hint="eastAsia"/>
        </w:rPr>
        <w:t>)</w:t>
      </w:r>
    </w:p>
    <w:p w:rsidR="004A5CAB" w:rsidRPr="000E0698" w:rsidRDefault="004A5CAB" w:rsidP="004C071E">
      <w:pPr>
        <w:spacing w:line="240" w:lineRule="auto"/>
        <w:rPr>
          <w:b/>
          <w:color w:val="0070C0"/>
        </w:rPr>
      </w:pPr>
      <w:r w:rsidRPr="000E0698">
        <w:rPr>
          <w:b/>
          <w:color w:val="0070C0"/>
        </w:rPr>
        <w:t xml:space="preserve">1. </w:t>
      </w:r>
      <w:r w:rsidRPr="000E0698">
        <w:rPr>
          <w:rFonts w:hAnsi="Calibri"/>
          <w:b/>
          <w:color w:val="0070C0"/>
        </w:rPr>
        <w:t>自行開車：</w:t>
      </w:r>
    </w:p>
    <w:p w:rsidR="004A5CAB" w:rsidRPr="000E0698" w:rsidRDefault="004A5CAB" w:rsidP="004C071E">
      <w:pPr>
        <w:spacing w:line="240" w:lineRule="auto"/>
        <w:ind w:leftChars="100" w:left="240"/>
        <w:rPr>
          <w:b/>
          <w:bCs/>
        </w:rPr>
      </w:pPr>
      <w:r w:rsidRPr="000E0698">
        <w:rPr>
          <w:rFonts w:hAnsi="Calibri"/>
          <w:b/>
          <w:bCs/>
        </w:rPr>
        <w:t>高速公路：</w:t>
      </w:r>
    </w:p>
    <w:p w:rsidR="004A5CAB" w:rsidRPr="000E0698" w:rsidRDefault="004A5CAB" w:rsidP="004C071E">
      <w:pPr>
        <w:spacing w:line="240" w:lineRule="auto"/>
        <w:ind w:leftChars="100" w:left="240"/>
      </w:pPr>
      <w:r w:rsidRPr="000E0698">
        <w:rPr>
          <w:rFonts w:hAnsi="Calibri"/>
        </w:rPr>
        <w:t>中山高與南二高南下</w:t>
      </w:r>
      <w:r w:rsidRPr="000E0698">
        <w:t>-</w:t>
      </w:r>
      <w:r w:rsidRPr="000E0698">
        <w:rPr>
          <w:rFonts w:hAnsi="Calibri"/>
        </w:rPr>
        <w:t>接國道</w:t>
      </w:r>
      <w:r w:rsidRPr="000E0698">
        <w:t>10</w:t>
      </w:r>
      <w:r w:rsidRPr="000E0698">
        <w:rPr>
          <w:rFonts w:hAnsi="Calibri"/>
        </w:rPr>
        <w:t>號鼎金系統交流道</w:t>
      </w:r>
      <w:r w:rsidRPr="000E0698">
        <w:t>-&gt;</w:t>
      </w:r>
      <w:r w:rsidRPr="000E0698">
        <w:rPr>
          <w:rFonts w:hAnsi="Calibri"/>
        </w:rPr>
        <w:t>中華路交流道下接翠華路</w:t>
      </w:r>
      <w:r w:rsidRPr="000E0698">
        <w:t>-&gt;</w:t>
      </w:r>
      <w:r w:rsidRPr="000E0698">
        <w:rPr>
          <w:rFonts w:hAnsi="Calibri"/>
        </w:rPr>
        <w:t>左轉崇德路</w:t>
      </w:r>
    </w:p>
    <w:p w:rsidR="004A5CAB" w:rsidRPr="000E0698" w:rsidRDefault="004A5CAB" w:rsidP="004C071E">
      <w:pPr>
        <w:spacing w:line="240" w:lineRule="auto"/>
        <w:ind w:leftChars="100" w:left="240"/>
        <w:rPr>
          <w:b/>
          <w:bCs/>
        </w:rPr>
      </w:pPr>
      <w:r w:rsidRPr="000E0698">
        <w:rPr>
          <w:rFonts w:hAnsi="Calibri"/>
          <w:b/>
          <w:bCs/>
        </w:rPr>
        <w:t>高雄市區：</w:t>
      </w:r>
    </w:p>
    <w:p w:rsidR="004A5CAB" w:rsidRPr="000E0698" w:rsidRDefault="004A5CAB" w:rsidP="004C071E">
      <w:pPr>
        <w:spacing w:line="240" w:lineRule="auto"/>
        <w:ind w:leftChars="100" w:left="240"/>
      </w:pPr>
      <w:r w:rsidRPr="000E0698">
        <w:t xml:space="preserve">(1) </w:t>
      </w:r>
      <w:r w:rsidRPr="000E0698">
        <w:rPr>
          <w:rFonts w:hAnsi="Calibri"/>
        </w:rPr>
        <w:t>北上：博愛三路</w:t>
      </w:r>
      <w:r w:rsidRPr="000E0698">
        <w:t>-&gt;</w:t>
      </w:r>
      <w:r w:rsidRPr="000E0698">
        <w:rPr>
          <w:rFonts w:hAnsi="Calibri"/>
        </w:rPr>
        <w:t>左轉崇德路</w:t>
      </w:r>
    </w:p>
    <w:p w:rsidR="004A5CAB" w:rsidRPr="000E0698" w:rsidRDefault="004A5CAB" w:rsidP="004C071E">
      <w:pPr>
        <w:spacing w:line="240" w:lineRule="auto"/>
        <w:ind w:leftChars="100" w:left="240"/>
      </w:pPr>
      <w:r w:rsidRPr="000E0698">
        <w:t xml:space="preserve">(2) </w:t>
      </w:r>
      <w:r w:rsidRPr="000E0698">
        <w:rPr>
          <w:rFonts w:hAnsi="Calibri"/>
        </w:rPr>
        <w:t>南下：一號省道（民族一路）</w:t>
      </w:r>
      <w:r w:rsidRPr="000E0698">
        <w:t>-&gt;</w:t>
      </w:r>
      <w:r w:rsidRPr="000E0698">
        <w:rPr>
          <w:rFonts w:hAnsi="Calibri"/>
        </w:rPr>
        <w:t>右轉大中二路</w:t>
      </w:r>
      <w:r w:rsidRPr="000E0698">
        <w:t>-&gt;</w:t>
      </w:r>
      <w:r w:rsidRPr="000E0698">
        <w:rPr>
          <w:rFonts w:hAnsi="Calibri"/>
        </w:rPr>
        <w:t>左轉博愛三路</w:t>
      </w:r>
      <w:r w:rsidRPr="000E0698">
        <w:t>-&gt;</w:t>
      </w:r>
      <w:r w:rsidRPr="000E0698">
        <w:rPr>
          <w:rFonts w:hAnsi="Calibri"/>
        </w:rPr>
        <w:t>右轉崇德路</w:t>
      </w:r>
    </w:p>
    <w:p w:rsidR="004A5CAB" w:rsidRPr="000E0698" w:rsidRDefault="004A5CAB" w:rsidP="004C071E">
      <w:pPr>
        <w:spacing w:line="240" w:lineRule="auto"/>
      </w:pPr>
      <w:r w:rsidRPr="000E0698">
        <w:rPr>
          <w:b/>
          <w:color w:val="0070C0"/>
        </w:rPr>
        <w:t xml:space="preserve">2. </w:t>
      </w:r>
      <w:r w:rsidRPr="000E0698">
        <w:rPr>
          <w:rFonts w:hAnsi="Calibri"/>
          <w:b/>
          <w:color w:val="0070C0"/>
        </w:rPr>
        <w:t>高鐵＆台鐵：</w:t>
      </w:r>
      <w:r w:rsidRPr="000E0698">
        <w:rPr>
          <w:rFonts w:hAnsi="Calibri"/>
        </w:rPr>
        <w:t>往四號出口，沿高鐵路步行穿越原生植物園，約</w:t>
      </w:r>
      <w:r w:rsidRPr="000E0698">
        <w:t>15</w:t>
      </w:r>
      <w:r w:rsidRPr="000E0698">
        <w:rPr>
          <w:rFonts w:hAnsi="Calibri"/>
        </w:rPr>
        <w:t>分鐘</w:t>
      </w:r>
    </w:p>
    <w:p w:rsidR="004A5CAB" w:rsidRPr="000E0698" w:rsidRDefault="004A5CAB" w:rsidP="004C071E">
      <w:pPr>
        <w:spacing w:line="240" w:lineRule="auto"/>
      </w:pPr>
      <w:r w:rsidRPr="000E0698">
        <w:rPr>
          <w:b/>
          <w:color w:val="0070C0"/>
        </w:rPr>
        <w:t xml:space="preserve">3. </w:t>
      </w:r>
      <w:r w:rsidRPr="000E0698">
        <w:rPr>
          <w:rFonts w:hAnsi="Calibri"/>
          <w:b/>
          <w:color w:val="0070C0"/>
        </w:rPr>
        <w:t>公車：</w:t>
      </w:r>
      <w:r w:rsidRPr="000E0698">
        <w:rPr>
          <w:rFonts w:hAnsi="Calibri"/>
        </w:rPr>
        <w:t>乘</w:t>
      </w:r>
      <w:r w:rsidRPr="000E0698">
        <w:t>301</w:t>
      </w:r>
      <w:r w:rsidRPr="000E0698">
        <w:rPr>
          <w:rFonts w:hAnsi="Calibri"/>
        </w:rPr>
        <w:t>號公車，至</w:t>
      </w:r>
      <w:r>
        <w:rPr>
          <w:rFonts w:hAnsi="Calibri" w:hint="eastAsia"/>
        </w:rPr>
        <w:t>「崇德路站」下車</w:t>
      </w:r>
    </w:p>
    <w:p w:rsidR="004A5CAB" w:rsidRPr="004C071E" w:rsidRDefault="004A5CAB" w:rsidP="004C071E">
      <w:pPr>
        <w:spacing w:line="240" w:lineRule="auto"/>
      </w:pPr>
      <w:r w:rsidRPr="000E0698">
        <w:rPr>
          <w:b/>
          <w:color w:val="0070C0"/>
        </w:rPr>
        <w:t xml:space="preserve">4. </w:t>
      </w:r>
      <w:r w:rsidRPr="000E0698">
        <w:rPr>
          <w:rFonts w:hAnsi="Calibri"/>
          <w:b/>
          <w:color w:val="0070C0"/>
        </w:rPr>
        <w:t>捷運：</w:t>
      </w:r>
      <w:r w:rsidRPr="000E0698">
        <w:rPr>
          <w:rFonts w:hAnsi="Calibri"/>
        </w:rPr>
        <w:t>搭捷運紅線至生態園區站，撘乘紅</w:t>
      </w:r>
      <w:r w:rsidRPr="000E0698">
        <w:t>51</w:t>
      </w:r>
      <w:r w:rsidRPr="000E0698">
        <w:rPr>
          <w:rFonts w:hAnsi="Calibri"/>
        </w:rPr>
        <w:t>線接駁車至會館</w:t>
      </w:r>
    </w:p>
    <w:sectPr w:rsidR="004A5CAB" w:rsidRPr="004C071E" w:rsidSect="00566B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AF6" w:rsidRDefault="00D62AF6" w:rsidP="000453BF">
      <w:pPr>
        <w:spacing w:line="240" w:lineRule="auto"/>
      </w:pPr>
      <w:r>
        <w:separator/>
      </w:r>
    </w:p>
  </w:endnote>
  <w:endnote w:type="continuationSeparator" w:id="1">
    <w:p w:rsidR="00D62AF6" w:rsidRDefault="00D62AF6" w:rsidP="00045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AF6" w:rsidRDefault="00D62AF6" w:rsidP="000453BF">
      <w:pPr>
        <w:spacing w:line="240" w:lineRule="auto"/>
      </w:pPr>
      <w:r>
        <w:separator/>
      </w:r>
    </w:p>
  </w:footnote>
  <w:footnote w:type="continuationSeparator" w:id="1">
    <w:p w:rsidR="00D62AF6" w:rsidRDefault="00D62AF6" w:rsidP="000453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057C1"/>
    <w:multiLevelType w:val="hybridMultilevel"/>
    <w:tmpl w:val="BD8663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D50"/>
    <w:rsid w:val="0003219D"/>
    <w:rsid w:val="0004279D"/>
    <w:rsid w:val="000453BF"/>
    <w:rsid w:val="00096A6F"/>
    <w:rsid w:val="00097AB2"/>
    <w:rsid w:val="000F54A6"/>
    <w:rsid w:val="001560F8"/>
    <w:rsid w:val="001D63BA"/>
    <w:rsid w:val="001D7D2D"/>
    <w:rsid w:val="00201960"/>
    <w:rsid w:val="00221728"/>
    <w:rsid w:val="003164AD"/>
    <w:rsid w:val="003845EA"/>
    <w:rsid w:val="004301E7"/>
    <w:rsid w:val="004475DD"/>
    <w:rsid w:val="004A5CAB"/>
    <w:rsid w:val="004C071E"/>
    <w:rsid w:val="004C1F97"/>
    <w:rsid w:val="004C33ED"/>
    <w:rsid w:val="00566BB1"/>
    <w:rsid w:val="00576041"/>
    <w:rsid w:val="005F13AB"/>
    <w:rsid w:val="00606E2F"/>
    <w:rsid w:val="00640F23"/>
    <w:rsid w:val="00675577"/>
    <w:rsid w:val="00686CCA"/>
    <w:rsid w:val="0069356E"/>
    <w:rsid w:val="006A2D50"/>
    <w:rsid w:val="006C58F5"/>
    <w:rsid w:val="006F680B"/>
    <w:rsid w:val="0078275F"/>
    <w:rsid w:val="008E69A1"/>
    <w:rsid w:val="00933655"/>
    <w:rsid w:val="0097351F"/>
    <w:rsid w:val="009E4013"/>
    <w:rsid w:val="00A052A1"/>
    <w:rsid w:val="00A44655"/>
    <w:rsid w:val="00A948D6"/>
    <w:rsid w:val="00B32DA4"/>
    <w:rsid w:val="00B836B6"/>
    <w:rsid w:val="00BD7AB1"/>
    <w:rsid w:val="00C81E2A"/>
    <w:rsid w:val="00C92C25"/>
    <w:rsid w:val="00CB3BB3"/>
    <w:rsid w:val="00D00B63"/>
    <w:rsid w:val="00D13FF1"/>
    <w:rsid w:val="00D62AF6"/>
    <w:rsid w:val="00DA40F7"/>
    <w:rsid w:val="00DC720E"/>
    <w:rsid w:val="00E06D64"/>
    <w:rsid w:val="00E75760"/>
    <w:rsid w:val="00E92166"/>
    <w:rsid w:val="00EF71FD"/>
    <w:rsid w:val="00FD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28"/>
    <w:pPr>
      <w:widowControl w:val="0"/>
      <w:spacing w:line="360" w:lineRule="auto"/>
      <w:jc w:val="both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76041"/>
    <w:pPr>
      <w:keepNext/>
      <w:outlineLvl w:val="0"/>
    </w:pPr>
    <w:rPr>
      <w:b/>
      <w:bCs/>
      <w:kern w:val="52"/>
      <w:sz w:val="32"/>
      <w:szCs w:val="52"/>
    </w:rPr>
  </w:style>
  <w:style w:type="paragraph" w:styleId="2">
    <w:name w:val="heading 2"/>
    <w:basedOn w:val="1"/>
    <w:link w:val="20"/>
    <w:qFormat/>
    <w:rsid w:val="00221728"/>
    <w:pPr>
      <w:keepNext w:val="0"/>
      <w:tabs>
        <w:tab w:val="left" w:leader="dot" w:pos="8179"/>
      </w:tabs>
      <w:adjustRightInd w:val="0"/>
      <w:ind w:left="1021" w:hanging="454"/>
      <w:jc w:val="left"/>
      <w:textAlignment w:val="baseline"/>
      <w:outlineLvl w:val="1"/>
    </w:pPr>
    <w:rPr>
      <w:b w:val="0"/>
      <w:bCs w:val="0"/>
      <w:kern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576041"/>
    <w:pPr>
      <w:keepNext/>
      <w:outlineLvl w:val="2"/>
    </w:pPr>
    <w:rPr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76041"/>
    <w:rPr>
      <w:rFonts w:ascii="Times New Roman" w:eastAsia="標楷體" w:hAnsi="Times New Roman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rsid w:val="00221728"/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576041"/>
    <w:rPr>
      <w:rFonts w:eastAsia="標楷體"/>
      <w:bCs/>
      <w:kern w:val="2"/>
      <w:sz w:val="24"/>
      <w:szCs w:val="36"/>
    </w:rPr>
  </w:style>
  <w:style w:type="paragraph" w:customStyle="1" w:styleId="a3">
    <w:name w:val="表"/>
    <w:basedOn w:val="a"/>
    <w:link w:val="a4"/>
    <w:qFormat/>
    <w:rsid w:val="00221728"/>
    <w:pPr>
      <w:keepNext/>
      <w:jc w:val="center"/>
      <w:outlineLvl w:val="2"/>
    </w:pPr>
    <w:rPr>
      <w:bCs/>
      <w:szCs w:val="36"/>
    </w:rPr>
  </w:style>
  <w:style w:type="character" w:customStyle="1" w:styleId="a4">
    <w:name w:val="表 字元"/>
    <w:basedOn w:val="a0"/>
    <w:link w:val="a3"/>
    <w:rsid w:val="00221728"/>
    <w:rPr>
      <w:rFonts w:ascii="Times New Roman" w:eastAsia="標楷體" w:hAnsi="Times New Roman" w:cs="Times New Roman"/>
      <w:bCs/>
      <w:szCs w:val="36"/>
    </w:rPr>
  </w:style>
  <w:style w:type="paragraph" w:customStyle="1" w:styleId="a5">
    <w:name w:val="圖"/>
    <w:basedOn w:val="a"/>
    <w:link w:val="a6"/>
    <w:qFormat/>
    <w:rsid w:val="00C81E2A"/>
    <w:pPr>
      <w:jc w:val="center"/>
    </w:pPr>
  </w:style>
  <w:style w:type="character" w:customStyle="1" w:styleId="a6">
    <w:name w:val="圖 字元"/>
    <w:basedOn w:val="a0"/>
    <w:link w:val="a5"/>
    <w:rsid w:val="00C81E2A"/>
    <w:rPr>
      <w:rFonts w:ascii="Times New Roman" w:eastAsia="標楷體" w:hAnsi="Times New Roman" w:cs="Times New Roman"/>
      <w:szCs w:val="24"/>
    </w:rPr>
  </w:style>
  <w:style w:type="paragraph" w:customStyle="1" w:styleId="Default">
    <w:name w:val="Default"/>
    <w:rsid w:val="006A2D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4475DD"/>
    <w:pPr>
      <w:ind w:leftChars="200" w:left="480"/>
    </w:pPr>
  </w:style>
  <w:style w:type="table" w:styleId="a8">
    <w:name w:val="Table Grid"/>
    <w:basedOn w:val="a1"/>
    <w:uiPriority w:val="59"/>
    <w:rsid w:val="004475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4475D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69356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1">
    <w:name w:val="Light Grid Accent 5"/>
    <w:basedOn w:val="a1"/>
    <w:uiPriority w:val="62"/>
    <w:rsid w:val="0069356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9">
    <w:name w:val="Hyperlink"/>
    <w:basedOn w:val="a0"/>
    <w:rsid w:val="004A5CA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045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0453BF"/>
    <w:rPr>
      <w:rFonts w:ascii="Times New Roman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045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0453BF"/>
    <w:rPr>
      <w:rFonts w:ascii="Times New Roman" w:eastAsia="標楷體" w:hAnsi="Times New Roman" w:cs="Times New Roman"/>
      <w:sz w:val="20"/>
      <w:szCs w:val="20"/>
    </w:rPr>
  </w:style>
  <w:style w:type="character" w:customStyle="1" w:styleId="st1">
    <w:name w:val="st1"/>
    <w:basedOn w:val="a0"/>
    <w:rsid w:val="00E92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ilichien@mail.mirdc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228</Words>
  <Characters>1300</Characters>
  <Application>Microsoft Office Word</Application>
  <DocSecurity>0</DocSecurity>
  <Lines>10</Lines>
  <Paragraphs>3</Paragraphs>
  <ScaleCrop>false</ScaleCrop>
  <Company>MIRDC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簡麗文</dc:creator>
  <cp:lastModifiedBy>簡麗文</cp:lastModifiedBy>
  <cp:revision>5</cp:revision>
  <dcterms:created xsi:type="dcterms:W3CDTF">2013-11-04T09:58:00Z</dcterms:created>
  <dcterms:modified xsi:type="dcterms:W3CDTF">2014-10-27T06:14:00Z</dcterms:modified>
</cp:coreProperties>
</file>